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Корпоративные финансы (продвинутый уровень) / Corporate finance (advanced level)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в индустриальной экономике / Strategic Management in Idustrial Economy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B78D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78DF">
              <w:rPr>
                <w:rFonts w:ascii="Times New Roman" w:hAnsi="Times New Roman" w:cs="Times New Roman"/>
                <w:sz w:val="20"/>
                <w:szCs w:val="20"/>
              </w:rPr>
              <w:t>к.э.н, Присяжная Раиса Ивановна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8AC8207" w14:textId="77777777" w:rsidR="0084766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685641" w:history="1">
            <w:r w:rsidR="00847662"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47662">
              <w:rPr>
                <w:noProof/>
                <w:webHidden/>
              </w:rPr>
              <w:tab/>
            </w:r>
            <w:r w:rsidR="00847662">
              <w:rPr>
                <w:noProof/>
                <w:webHidden/>
              </w:rPr>
              <w:fldChar w:fldCharType="begin"/>
            </w:r>
            <w:r w:rsidR="00847662">
              <w:rPr>
                <w:noProof/>
                <w:webHidden/>
              </w:rPr>
              <w:instrText xml:space="preserve"> PAGEREF _Toc230685641 \h </w:instrText>
            </w:r>
            <w:r w:rsidR="00847662">
              <w:rPr>
                <w:noProof/>
                <w:webHidden/>
              </w:rPr>
            </w:r>
            <w:r w:rsidR="00847662">
              <w:rPr>
                <w:noProof/>
                <w:webHidden/>
              </w:rPr>
              <w:fldChar w:fldCharType="separate"/>
            </w:r>
            <w:r w:rsidR="00847662">
              <w:rPr>
                <w:noProof/>
                <w:webHidden/>
              </w:rPr>
              <w:t>3</w:t>
            </w:r>
            <w:r w:rsidR="00847662">
              <w:rPr>
                <w:noProof/>
                <w:webHidden/>
              </w:rPr>
              <w:fldChar w:fldCharType="end"/>
            </w:r>
          </w:hyperlink>
        </w:p>
        <w:p w14:paraId="5D0502EF" w14:textId="77777777" w:rsidR="00847662" w:rsidRDefault="00847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42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E741A" w14:textId="77777777" w:rsidR="00847662" w:rsidRDefault="00847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43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8C4C9" w14:textId="77777777" w:rsidR="00847662" w:rsidRDefault="00847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44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324DD3" w14:textId="77777777" w:rsidR="00847662" w:rsidRDefault="00847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45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08CC3" w14:textId="77777777" w:rsidR="00847662" w:rsidRDefault="00847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46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85115E" w14:textId="77777777" w:rsidR="00847662" w:rsidRDefault="00847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47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F83F01" w14:textId="77777777" w:rsidR="00847662" w:rsidRDefault="00847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48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95ECF2" w14:textId="77777777" w:rsidR="00847662" w:rsidRDefault="00847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49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AFC2C1" w14:textId="77777777" w:rsidR="00847662" w:rsidRDefault="00847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50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CF1A7D" w14:textId="77777777" w:rsidR="00847662" w:rsidRDefault="00847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51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805F9" w14:textId="77777777" w:rsidR="00847662" w:rsidRDefault="00847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52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A2D1F" w14:textId="77777777" w:rsidR="00847662" w:rsidRDefault="00847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53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1EE49" w14:textId="77777777" w:rsidR="00847662" w:rsidRDefault="00847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54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0F08D5" w14:textId="77777777" w:rsidR="00847662" w:rsidRDefault="00847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55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2DAEC" w14:textId="77777777" w:rsidR="00847662" w:rsidRDefault="00847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56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259720" w14:textId="77777777" w:rsidR="00847662" w:rsidRDefault="00847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57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23AF86" w14:textId="77777777" w:rsidR="00847662" w:rsidRDefault="00847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5658" w:history="1">
            <w:r w:rsidRPr="00EB19C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_Toc230685658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685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комплекса знаний о современных направлениях развития теории и практики корпоративных финансов, новых инструментов и аналитических приемов, направленных на обоснование финансовых решений и разработку финансовой политики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6856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Корпоративные финансы (продвинутый уровень) / Corporate finance (advanced level)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685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2021"/>
        <w:gridCol w:w="5434"/>
      </w:tblGrid>
      <w:tr w:rsidR="00751095" w:rsidRPr="006B78D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B78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B78D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B78D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78D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B78D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78D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B78D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B78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B78D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B78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78DF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6B78D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B78DF">
              <w:rPr>
                <w:rFonts w:ascii="Times New Roman" w:hAnsi="Times New Roman" w:cs="Times New Roman"/>
              </w:rPr>
              <w:t xml:space="preserve"> разрабатывать стратегии устойчивого корпоративного управления организации в рамках концепции </w:t>
            </w:r>
            <w:r w:rsidRPr="006B78DF">
              <w:rPr>
                <w:rFonts w:ascii="Times New Roman" w:hAnsi="Times New Roman" w:cs="Times New Roman"/>
                <w:lang w:val="en-US"/>
              </w:rPr>
              <w:t>ESG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B78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78DF">
              <w:rPr>
                <w:rFonts w:ascii="Times New Roman" w:hAnsi="Times New Roman" w:cs="Times New Roman"/>
                <w:lang w:bidi="ru-RU"/>
              </w:rPr>
              <w:t xml:space="preserve">ПК-4.1 - Стратегическое управление корпоративными финансами, направленное на увеличение стоимости бизнеса, путем планирования, управления капиталом, оценки инвестиционной привлекательности организации для </w:t>
            </w:r>
            <w:proofErr w:type="spellStart"/>
            <w:r w:rsidRPr="006B78DF">
              <w:rPr>
                <w:rFonts w:ascii="Times New Roman" w:hAnsi="Times New Roman" w:cs="Times New Roman"/>
                <w:lang w:bidi="ru-RU"/>
              </w:rPr>
              <w:t>стейкхолдеров</w:t>
            </w:r>
            <w:proofErr w:type="spellEnd"/>
            <w:r w:rsidRPr="006B78DF">
              <w:rPr>
                <w:rFonts w:ascii="Times New Roman" w:hAnsi="Times New Roman" w:cs="Times New Roman"/>
                <w:lang w:bidi="ru-RU"/>
              </w:rPr>
              <w:t>, разработки и мониторинга ключевых показателей эффективности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B78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78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78DF">
              <w:rPr>
                <w:rFonts w:ascii="Times New Roman" w:hAnsi="Times New Roman" w:cs="Times New Roman"/>
              </w:rPr>
              <w:t xml:space="preserve">закономерности, современные стратегии устойчивого корпоративного управления организации, новые инструменты финансовых рынков и аналитические приемы, направленные на обоснование финансовых решений и разработку финансовой стратегии компаний в рамках концепции </w:t>
            </w:r>
            <w:r w:rsidR="00316402" w:rsidRPr="006B78DF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6B78DF">
              <w:rPr>
                <w:rFonts w:ascii="Times New Roman" w:hAnsi="Times New Roman" w:cs="Times New Roman"/>
              </w:rPr>
              <w:t>.</w:t>
            </w:r>
            <w:r w:rsidRPr="006B78D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B78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78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78DF">
              <w:rPr>
                <w:rFonts w:ascii="Times New Roman" w:hAnsi="Times New Roman" w:cs="Times New Roman"/>
              </w:rPr>
              <w:t xml:space="preserve">обобщать и систематизировать данные, характеризующие развитие и современные подходы к формированию финансовых стратегий, выявлять тенденции их развития, путем планирования, управления капиталом, оценки инвестиционной привлекательности организации для </w:t>
            </w:r>
            <w:proofErr w:type="spellStart"/>
            <w:r w:rsidR="00FD518F" w:rsidRPr="006B78DF">
              <w:rPr>
                <w:rFonts w:ascii="Times New Roman" w:hAnsi="Times New Roman" w:cs="Times New Roman"/>
              </w:rPr>
              <w:t>стейкхолдеров</w:t>
            </w:r>
            <w:proofErr w:type="spellEnd"/>
            <w:r w:rsidR="00FD518F" w:rsidRPr="006B78DF">
              <w:rPr>
                <w:rFonts w:ascii="Times New Roman" w:hAnsi="Times New Roman" w:cs="Times New Roman"/>
              </w:rPr>
              <w:t>, разработки и мониторинга ключевых показателей эффективности; интерпретировать и представлять полученные данные</w:t>
            </w:r>
            <w:proofErr w:type="gramStart"/>
            <w:r w:rsidR="00FD518F" w:rsidRPr="006B78DF">
              <w:rPr>
                <w:rFonts w:ascii="Times New Roman" w:hAnsi="Times New Roman" w:cs="Times New Roman"/>
              </w:rPr>
              <w:t>.</w:t>
            </w:r>
            <w:r w:rsidRPr="006B78D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B78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78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78DF">
              <w:rPr>
                <w:rFonts w:ascii="Times New Roman" w:hAnsi="Times New Roman" w:cs="Times New Roman"/>
              </w:rPr>
              <w:t xml:space="preserve">навыками применения инструментария анализа и синтеза в </w:t>
            </w:r>
            <w:proofErr w:type="gramStart"/>
            <w:r w:rsidR="00FD518F" w:rsidRPr="006B78D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6B78DF">
              <w:rPr>
                <w:rFonts w:ascii="Times New Roman" w:hAnsi="Times New Roman" w:cs="Times New Roman"/>
              </w:rPr>
              <w:t xml:space="preserve"> выработки и реализации финансовой политики корпораций для увеличения ее стоимости.</w:t>
            </w:r>
            <w:r w:rsidRPr="006B78D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B78D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6856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Современное состояние теории корпоративных финансов.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концепции структуры капитала в современной теории корпоративных финансов. Теорема ММ как методологическая основа исследований структуры капитала. Развитие моделей анализа структуры капитала в условиях ослабления предпосылок базовой теоремы ММ. Структура капитала в условиях информационной асимметрии и развитие сигнальных подходов к анализу структуры капитала: модель Росса, модель Myers-Majluf. Методы и результаты исследования роли асимметрии информации в выборе структуры капитала. Развитие агентских моделей структуры капитала: балансирование агентских издержек заемного капитала и агентских издержек собственного капитала. Структура капитала российских компаний и принципы ее исследования.  Этапы развития компромиссной концепции: необходимость перехода от статичных к динамическим компромиссным моделям структуры капитала. Исследования налоговых выгод, связанных с заемным финансированием. Принципы моделирования выбора структуры капитала в зависимости от фактора налогов. Количественная оценка экономии на налогах, связанной с заемным финансированием. Динамические компромиссные модели структуры капитала с условием отсутствия транзакционных издержек. Сигнальный аргумент порядка (иерархии) финансирования. Модель иерархии выбора источников финансирования с учетом участия акционеров в новых выпусках акций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4109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CCA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Корпоративные финансы и оценка стоимости фирмы: взаимосвязь концептуальных положений.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206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Фундаментальные принципы и подходы к оценке. Метод дисконтированных денежных потоков и принципы расчета приведенной стоимости фирмы как актива, генерирующего денежный поток. Факторы, определяющие стоимость фирмы, и их группировка. Оценка способности фирмы генерировать денежные потоки от используемых активов, ожидаемых темпов роста денежных потоков, времени, которое необходимо, чтобы достичь стабильного роста и стоимости капитала. Метод сравнений. Принципы выбора компаний-аналогов.  Причины различий в результатах оценки, получаемых на базе различных методов. Анализа ситуаций и выявление условий возникновения финансовых пузырей. Денежный поток фирмы (FCFF) и собственников (FFCE), особенности расчет приведенной стоимости (PV), терминальной стоимости (TV), рассечет стоимости фирмы через ожидаемый поток дивидендов.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03D2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9E3E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1BE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D87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81A2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E1E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Новые финансовые инструменты и аналитические приемы.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776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Гибридные ценные бумаги. Конвертируемые ценные бумаги. Структурированные финансовые продукты. Реальные опционы. Кредитный дефолтный своп и модели его оценки. Кредитные рейтинги. Инновационное финансирование под обеспечение активами. Торговое и структурированное финансирование. Инновационные модели секьюритизации активов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18CF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DF8C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284A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AC5D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EDD7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8BC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исследования моделей политики выплат инвесторам.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97B3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Споры о дивидендах: правые и левые радикальные теории и их эмпирическая поддержка. Сигнальные модели политики выплат. Исследования сигнальных эффектов политики выплат инвесторам. Модели политики выкупа акций и их эмпирические исследования «Систематизированные факты» Линтнера и их тестирование. Базовые методы тестирования сигнальных моделей корпоративной политики выплат: метод событий, анализ временных рядов. Ключевые результаты эмпирических исследований сигнальных эффектов политики выплат. Исследование детерминант корпоративной политики выплат в условиях новой экономики. Дивидендная премия в новых выпусках. Новые факторы, определяющие дивидендную политику: рейтинг долга, допустимость выкупа акций, настроения инвесторов и феномен дивидендной премии.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04B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BB3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2DC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62EB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B032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42C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Финансовая архитектура корпорации в рамках концепции ESG.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352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Решения о первичном выпуске акций в обращение (IPO): принципы построения модели анализа. Доходность IPO в условиях асимметрии информации между менеджментом и инвесторами, доходность IPO в условиях асимметрии информации между инвесторами. Долгосрочные тенденции в доходности IPO. Значение моделей анализа IPO для растущих рынков капитала. Формирование целевой структуры капитала фирмы. Использование динамических концепций структуры капитала для моделирования оптимальной структуры капитала. Оценка целевой структуры капитала: модель средневзвешенных затрат на капитал (метод рейтинга), модель операционной прибыли, модели скорректированной приведенной стоимости. регрессионные модели. Теория "заинтересованных групп" и ее использование для определения целевой структуры капитала. Планирование целевой структуры капитала в компаниях с возможностями роста. Возможности использования моделей планирования структуры капитала фирмы на растущих рынках капитала в рамках концепции ESG.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733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9BDF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DCCD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5F7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8192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533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Тестирование концепции “Риск-доходность” на современном этапе развития финансовых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E0AE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Трактовка риска на развивающихся рынках капитала. Стандартное отклонение как показатель оценки риска, бета как мера риска. Тестирование мер риска в рамках конструкции CAPM для объяснения различий доходности страновых индексов и отдельных портфелей. Модификация модели CAPM с учетом временного горизонта инвестирования. Измерение риска и доходности. Учет временного фактора при оценке риска и доходности. Новая архитектура мирового финансового рынка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9399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E4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05C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4A2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B0E7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D69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рисками в рамках стратегии устойчивого корпоративного управления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18B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асимметричности информации. Агентский конфликт и структура капитала. Модели рынка с учетом поведенческих факторов для разработки системы управления рисками. Инструменты поведенческих финансов. Поведенческие модели оценки активов. Инструменты управления корпоративными рисками. Страхование. Хеджирование посредством фьючерсов. Форвардные контракты. Свопы.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AF9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156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1781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24B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6856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6856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B78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Теплова, Т. В.  Корпоративные финансы (продвинутый уровень)</w:t>
            </w:r>
            <w:proofErr w:type="gram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В. Теплова. — 2-е изд., </w:t>
            </w:r>
            <w:proofErr w:type="spell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, 2026. — 750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047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https://urait.ru/bcode/587561</w:t>
              </w:r>
            </w:hyperlink>
          </w:p>
        </w:tc>
      </w:tr>
      <w:tr w:rsidR="00262CF0" w:rsidRPr="007E6725" w14:paraId="32A715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B9A89F" w14:textId="77777777" w:rsidR="00262CF0" w:rsidRPr="006B78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Григорьева, Т. И.  Финансовый анализ для менеджеров: оценка, прогноз</w:t>
            </w:r>
            <w:proofErr w:type="gram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И. Григорьева. — 3-е изд., </w:t>
            </w:r>
            <w:proofErr w:type="spell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, 2026. — 486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86ACFB" w14:textId="77777777" w:rsidR="00262CF0" w:rsidRPr="007E6725" w:rsidRDefault="00F047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https://urait.ru/bcode/582511</w:t>
              </w:r>
            </w:hyperlink>
          </w:p>
        </w:tc>
      </w:tr>
      <w:tr w:rsidR="00262CF0" w:rsidRPr="00847662" w14:paraId="32A531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F0437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Ивашковская</w:t>
            </w:r>
            <w:proofErr w:type="spell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, Ирина Васильевна. Моделирование стоимости компании. Стратегическая ответственность совета директоров</w:t>
            </w:r>
            <w:proofErr w:type="gram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Национальный исследовательский университет "Высшая школа экономики".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2024. 430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57F028" w14:textId="77777777" w:rsidR="00262CF0" w:rsidRPr="007E6725" w:rsidRDefault="00F047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B78DF">
                <w:rPr>
                  <w:color w:val="00008B"/>
                  <w:u w:val="single"/>
                  <w:lang w:val="en-US"/>
                </w:rPr>
                <w:t>https://znanium.ru/catalog/document?id=436875</w:t>
              </w:r>
            </w:hyperlink>
          </w:p>
        </w:tc>
      </w:tr>
      <w:tr w:rsidR="00262CF0" w:rsidRPr="007E6725" w14:paraId="2DA997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776E9E" w14:textId="77777777" w:rsidR="00262CF0" w:rsidRPr="006B78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Теплова, Т. В.  Инвестиции</w:t>
            </w:r>
            <w:proofErr w:type="gram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В. Теплова. — 2-е изд., </w:t>
            </w:r>
            <w:proofErr w:type="spell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 xml:space="preserve">, 2026. — 781 </w:t>
            </w:r>
            <w:proofErr w:type="gramStart"/>
            <w:r w:rsidRPr="006B78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DB49C3" w14:textId="77777777" w:rsidR="00262CF0" w:rsidRPr="007E6725" w:rsidRDefault="00F047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https://urait.ru/bcode/589556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6856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CA1A7D" w14:textId="77777777" w:rsidTr="007B550D">
        <w:tc>
          <w:tcPr>
            <w:tcW w:w="9345" w:type="dxa"/>
          </w:tcPr>
          <w:p w14:paraId="5E2CBF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9025C1" w14:textId="77777777" w:rsidTr="007B550D">
        <w:tc>
          <w:tcPr>
            <w:tcW w:w="9345" w:type="dxa"/>
          </w:tcPr>
          <w:p w14:paraId="656721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06383C" w14:textId="77777777" w:rsidTr="007B550D">
        <w:tc>
          <w:tcPr>
            <w:tcW w:w="9345" w:type="dxa"/>
          </w:tcPr>
          <w:p w14:paraId="750529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B2ED8BA" w14:textId="77777777" w:rsidTr="007B550D">
        <w:tc>
          <w:tcPr>
            <w:tcW w:w="9345" w:type="dxa"/>
          </w:tcPr>
          <w:p w14:paraId="23A850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6856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047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6856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B78D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B78D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78D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B78D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78D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B78D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B78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78DF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78DF">
              <w:rPr>
                <w:sz w:val="22"/>
                <w:szCs w:val="22"/>
              </w:rPr>
              <w:t>комплексом</w:t>
            </w:r>
            <w:proofErr w:type="gramStart"/>
            <w:r w:rsidRPr="006B78DF">
              <w:rPr>
                <w:sz w:val="22"/>
                <w:szCs w:val="22"/>
              </w:rPr>
              <w:t>.С</w:t>
            </w:r>
            <w:proofErr w:type="gramEnd"/>
            <w:r w:rsidRPr="006B78DF">
              <w:rPr>
                <w:sz w:val="22"/>
                <w:szCs w:val="22"/>
              </w:rPr>
              <w:t>пециализированная</w:t>
            </w:r>
            <w:proofErr w:type="spellEnd"/>
            <w:r w:rsidRPr="006B78DF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6B78DF">
              <w:rPr>
                <w:sz w:val="22"/>
                <w:szCs w:val="22"/>
              </w:rPr>
              <w:t xml:space="preserve">Компьютер </w:t>
            </w:r>
            <w:r w:rsidRPr="006B78DF">
              <w:rPr>
                <w:sz w:val="22"/>
                <w:szCs w:val="22"/>
                <w:lang w:val="en-US"/>
              </w:rPr>
              <w:t>Intel</w:t>
            </w:r>
            <w:r w:rsidRPr="006B78DF">
              <w:rPr>
                <w:sz w:val="22"/>
                <w:szCs w:val="22"/>
              </w:rPr>
              <w:t xml:space="preserve"> </w:t>
            </w:r>
            <w:proofErr w:type="spellStart"/>
            <w:r w:rsidRPr="006B78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78DF">
              <w:rPr>
                <w:sz w:val="22"/>
                <w:szCs w:val="22"/>
              </w:rPr>
              <w:t>3 2100 3.1/2</w:t>
            </w:r>
            <w:r w:rsidRPr="006B78DF">
              <w:rPr>
                <w:sz w:val="22"/>
                <w:szCs w:val="22"/>
                <w:lang w:val="en-US"/>
              </w:rPr>
              <w:t>Gb</w:t>
            </w:r>
            <w:r w:rsidRPr="006B78DF">
              <w:rPr>
                <w:sz w:val="22"/>
                <w:szCs w:val="22"/>
              </w:rPr>
              <w:t xml:space="preserve">/500 </w:t>
            </w:r>
            <w:r w:rsidRPr="006B78DF">
              <w:rPr>
                <w:sz w:val="22"/>
                <w:szCs w:val="22"/>
                <w:lang w:val="en-US"/>
              </w:rPr>
              <w:t>Gb</w:t>
            </w:r>
            <w:r w:rsidRPr="006B78DF">
              <w:rPr>
                <w:sz w:val="22"/>
                <w:szCs w:val="22"/>
              </w:rPr>
              <w:t xml:space="preserve"> - 1шт., Проектор цифровой </w:t>
            </w:r>
            <w:r w:rsidRPr="006B78DF">
              <w:rPr>
                <w:sz w:val="22"/>
                <w:szCs w:val="22"/>
                <w:lang w:val="en-US"/>
              </w:rPr>
              <w:t>Acer</w:t>
            </w:r>
            <w:r w:rsidRPr="006B78DF">
              <w:rPr>
                <w:sz w:val="22"/>
                <w:szCs w:val="22"/>
              </w:rPr>
              <w:t xml:space="preserve"> </w:t>
            </w:r>
            <w:r w:rsidRPr="006B78DF">
              <w:rPr>
                <w:sz w:val="22"/>
                <w:szCs w:val="22"/>
                <w:lang w:val="en-US"/>
              </w:rPr>
              <w:t>X</w:t>
            </w:r>
            <w:r w:rsidRPr="006B78DF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6B78D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B78DF">
              <w:rPr>
                <w:sz w:val="22"/>
                <w:szCs w:val="22"/>
              </w:rPr>
              <w:t xml:space="preserve"> </w:t>
            </w:r>
            <w:r w:rsidRPr="006B78DF">
              <w:rPr>
                <w:sz w:val="22"/>
                <w:szCs w:val="22"/>
                <w:lang w:val="en-US"/>
              </w:rPr>
              <w:t>Compact</w:t>
            </w:r>
            <w:r w:rsidRPr="006B78DF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6B78DF">
              <w:rPr>
                <w:sz w:val="22"/>
                <w:szCs w:val="22"/>
                <w:lang w:val="en-US"/>
              </w:rPr>
              <w:t>JPA</w:t>
            </w:r>
            <w:r w:rsidRPr="006B78DF">
              <w:rPr>
                <w:sz w:val="22"/>
                <w:szCs w:val="22"/>
              </w:rPr>
              <w:t>-1120</w:t>
            </w:r>
            <w:r w:rsidRPr="006B78DF">
              <w:rPr>
                <w:sz w:val="22"/>
                <w:szCs w:val="22"/>
                <w:lang w:val="en-US"/>
              </w:rPr>
              <w:t>A</w:t>
            </w:r>
            <w:r w:rsidRPr="006B78DF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B78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78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78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78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78D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B78DF" w14:paraId="6761A0DE" w14:textId="77777777" w:rsidTr="008416EB">
        <w:tc>
          <w:tcPr>
            <w:tcW w:w="7797" w:type="dxa"/>
            <w:shd w:val="clear" w:color="auto" w:fill="auto"/>
          </w:tcPr>
          <w:p w14:paraId="1F3D1E88" w14:textId="77777777" w:rsidR="002C735C" w:rsidRPr="006B78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78DF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78DF">
              <w:rPr>
                <w:sz w:val="22"/>
                <w:szCs w:val="22"/>
              </w:rPr>
              <w:t>комплексом</w:t>
            </w:r>
            <w:proofErr w:type="gramStart"/>
            <w:r w:rsidRPr="006B78DF">
              <w:rPr>
                <w:sz w:val="22"/>
                <w:szCs w:val="22"/>
              </w:rPr>
              <w:t>.С</w:t>
            </w:r>
            <w:proofErr w:type="gramEnd"/>
            <w:r w:rsidRPr="006B78DF">
              <w:rPr>
                <w:sz w:val="22"/>
                <w:szCs w:val="22"/>
              </w:rPr>
              <w:t>пециализированная</w:t>
            </w:r>
            <w:proofErr w:type="spellEnd"/>
            <w:r w:rsidRPr="006B78DF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6B78DF">
              <w:rPr>
                <w:sz w:val="22"/>
                <w:szCs w:val="22"/>
                <w:lang w:val="en-US"/>
              </w:rPr>
              <w:t>HP</w:t>
            </w:r>
            <w:r w:rsidRPr="006B78DF">
              <w:rPr>
                <w:sz w:val="22"/>
                <w:szCs w:val="22"/>
              </w:rPr>
              <w:t xml:space="preserve"> 250 </w:t>
            </w:r>
            <w:r w:rsidRPr="006B78DF">
              <w:rPr>
                <w:sz w:val="22"/>
                <w:szCs w:val="22"/>
                <w:lang w:val="en-US"/>
              </w:rPr>
              <w:t>G</w:t>
            </w:r>
            <w:r w:rsidRPr="006B78DF">
              <w:rPr>
                <w:sz w:val="22"/>
                <w:szCs w:val="22"/>
              </w:rPr>
              <w:t>6 1</w:t>
            </w:r>
            <w:r w:rsidRPr="006B78DF">
              <w:rPr>
                <w:sz w:val="22"/>
                <w:szCs w:val="22"/>
                <w:lang w:val="en-US"/>
              </w:rPr>
              <w:t>WY</w:t>
            </w:r>
            <w:r w:rsidRPr="006B78DF">
              <w:rPr>
                <w:sz w:val="22"/>
                <w:szCs w:val="22"/>
              </w:rPr>
              <w:t>58</w:t>
            </w:r>
            <w:r w:rsidRPr="006B78DF">
              <w:rPr>
                <w:sz w:val="22"/>
                <w:szCs w:val="22"/>
                <w:lang w:val="en-US"/>
              </w:rPr>
              <w:t>EA</w:t>
            </w:r>
            <w:r w:rsidRPr="006B78DF">
              <w:rPr>
                <w:sz w:val="22"/>
                <w:szCs w:val="22"/>
              </w:rPr>
              <w:t xml:space="preserve">, Мультимедийный проектор </w:t>
            </w:r>
            <w:r w:rsidRPr="006B78DF">
              <w:rPr>
                <w:sz w:val="22"/>
                <w:szCs w:val="22"/>
                <w:lang w:val="en-US"/>
              </w:rPr>
              <w:t>LG</w:t>
            </w:r>
            <w:r w:rsidRPr="006B78DF">
              <w:rPr>
                <w:sz w:val="22"/>
                <w:szCs w:val="22"/>
              </w:rPr>
              <w:t xml:space="preserve"> </w:t>
            </w:r>
            <w:r w:rsidRPr="006B78DF">
              <w:rPr>
                <w:sz w:val="22"/>
                <w:szCs w:val="22"/>
                <w:lang w:val="en-US"/>
              </w:rPr>
              <w:t>PF</w:t>
            </w:r>
            <w:r w:rsidRPr="006B78DF">
              <w:rPr>
                <w:sz w:val="22"/>
                <w:szCs w:val="22"/>
              </w:rPr>
              <w:t>1500</w:t>
            </w:r>
            <w:r w:rsidRPr="006B78DF">
              <w:rPr>
                <w:sz w:val="22"/>
                <w:szCs w:val="22"/>
                <w:lang w:val="en-US"/>
              </w:rPr>
              <w:t>G</w:t>
            </w:r>
            <w:r w:rsidRPr="006B78D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C8FB69" w14:textId="77777777" w:rsidR="002C735C" w:rsidRPr="006B78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78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78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78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78D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B78DF" w14:paraId="32FFF2CA" w14:textId="77777777" w:rsidTr="008416EB">
        <w:tc>
          <w:tcPr>
            <w:tcW w:w="7797" w:type="dxa"/>
            <w:shd w:val="clear" w:color="auto" w:fill="auto"/>
          </w:tcPr>
          <w:p w14:paraId="2765478E" w14:textId="77777777" w:rsidR="002C735C" w:rsidRPr="006B78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78DF">
              <w:rPr>
                <w:sz w:val="22"/>
                <w:szCs w:val="22"/>
              </w:rPr>
              <w:t xml:space="preserve">Ауд. 401 </w:t>
            </w:r>
            <w:proofErr w:type="spellStart"/>
            <w:r w:rsidRPr="006B78DF">
              <w:rPr>
                <w:sz w:val="22"/>
                <w:szCs w:val="22"/>
              </w:rPr>
              <w:t>пом</w:t>
            </w:r>
            <w:proofErr w:type="spellEnd"/>
            <w:r w:rsidRPr="006B78DF">
              <w:rPr>
                <w:sz w:val="22"/>
                <w:szCs w:val="22"/>
              </w:rPr>
              <w:t xml:space="preserve"> 6 Лаборатория "Лабораторный </w:t>
            </w:r>
            <w:proofErr w:type="spellStart"/>
            <w:r w:rsidRPr="006B78DF">
              <w:rPr>
                <w:sz w:val="22"/>
                <w:szCs w:val="22"/>
              </w:rPr>
              <w:t>комплекс"</w:t>
            </w:r>
            <w:proofErr w:type="gramStart"/>
            <w:r w:rsidRPr="006B78DF">
              <w:rPr>
                <w:sz w:val="22"/>
                <w:szCs w:val="22"/>
              </w:rPr>
              <w:t>.С</w:t>
            </w:r>
            <w:proofErr w:type="gramEnd"/>
            <w:r w:rsidRPr="006B78DF">
              <w:rPr>
                <w:sz w:val="22"/>
                <w:szCs w:val="22"/>
              </w:rPr>
              <w:t>пециализированная</w:t>
            </w:r>
            <w:proofErr w:type="spellEnd"/>
            <w:r w:rsidRPr="006B78DF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преподавателя; доска меловая 1 шт.; Компьютер </w:t>
            </w:r>
            <w:r w:rsidRPr="006B78DF">
              <w:rPr>
                <w:sz w:val="22"/>
                <w:szCs w:val="22"/>
                <w:lang w:val="en-US"/>
              </w:rPr>
              <w:t>Intel</w:t>
            </w:r>
            <w:r w:rsidRPr="006B78DF">
              <w:rPr>
                <w:sz w:val="22"/>
                <w:szCs w:val="22"/>
              </w:rPr>
              <w:t xml:space="preserve"> </w:t>
            </w:r>
            <w:r w:rsidRPr="006B78DF">
              <w:rPr>
                <w:sz w:val="22"/>
                <w:szCs w:val="22"/>
                <w:lang w:val="en-US"/>
              </w:rPr>
              <w:t>Core</w:t>
            </w:r>
            <w:r w:rsidRPr="006B78DF">
              <w:rPr>
                <w:sz w:val="22"/>
                <w:szCs w:val="22"/>
              </w:rPr>
              <w:t xml:space="preserve"> </w:t>
            </w:r>
            <w:proofErr w:type="spellStart"/>
            <w:r w:rsidRPr="006B78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78DF">
              <w:rPr>
                <w:sz w:val="22"/>
                <w:szCs w:val="22"/>
              </w:rPr>
              <w:t>5-2400</w:t>
            </w:r>
            <w:proofErr w:type="spellStart"/>
            <w:r w:rsidRPr="006B78DF">
              <w:rPr>
                <w:sz w:val="22"/>
                <w:szCs w:val="22"/>
                <w:lang w:val="en-US"/>
              </w:rPr>
              <w:t>Sz</w:t>
            </w:r>
            <w:proofErr w:type="spellEnd"/>
            <w:r w:rsidRPr="006B78DF">
              <w:rPr>
                <w:sz w:val="22"/>
                <w:szCs w:val="22"/>
              </w:rPr>
              <w:t>/8</w:t>
            </w:r>
            <w:r w:rsidRPr="006B78DF">
              <w:rPr>
                <w:sz w:val="22"/>
                <w:szCs w:val="22"/>
                <w:lang w:val="en-US"/>
              </w:rPr>
              <w:t>Gb</w:t>
            </w:r>
            <w:r w:rsidRPr="006B78DF">
              <w:rPr>
                <w:sz w:val="22"/>
                <w:szCs w:val="22"/>
              </w:rPr>
              <w:t>/500</w:t>
            </w:r>
            <w:r w:rsidRPr="006B78DF">
              <w:rPr>
                <w:sz w:val="22"/>
                <w:szCs w:val="22"/>
                <w:lang w:val="en-US"/>
              </w:rPr>
              <w:t>Gb</w:t>
            </w:r>
            <w:r w:rsidRPr="006B78DF">
              <w:rPr>
                <w:sz w:val="22"/>
                <w:szCs w:val="22"/>
              </w:rPr>
              <w:t>/23" - 17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76E36E" w14:textId="77777777" w:rsidR="002C735C" w:rsidRPr="006B78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78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78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78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78D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6856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6856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6856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6856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78DF" w14:paraId="793DDAA8" w14:textId="77777777" w:rsidTr="00624DEA">
        <w:tc>
          <w:tcPr>
            <w:tcW w:w="562" w:type="dxa"/>
          </w:tcPr>
          <w:p w14:paraId="28D60604" w14:textId="77777777" w:rsidR="006B78DF" w:rsidRPr="00847662" w:rsidRDefault="006B78DF" w:rsidP="00624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5B198C0" w14:textId="77777777" w:rsidR="006B78DF" w:rsidRPr="006B78DF" w:rsidRDefault="006B78DF" w:rsidP="00624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8D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6856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B78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8D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6856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B78D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47662" w:rsidRPr="00847662" w14:paraId="1273D06C" w14:textId="77777777" w:rsidTr="0084766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3021" w14:textId="77777777" w:rsidR="00847662" w:rsidRPr="00847662" w:rsidRDefault="008476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766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2DAB" w14:textId="77777777" w:rsidR="00847662" w:rsidRPr="00847662" w:rsidRDefault="008476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766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BE21" w14:textId="77777777" w:rsidR="00847662" w:rsidRPr="00847662" w:rsidRDefault="008476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76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DCFF" w14:textId="77777777" w:rsidR="00847662" w:rsidRPr="00847662" w:rsidRDefault="008476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76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7662" w:rsidRPr="00847662" w14:paraId="6C3BC56C" w14:textId="77777777" w:rsidTr="0084766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720A" w14:textId="77777777" w:rsidR="00847662" w:rsidRPr="00847662" w:rsidRDefault="00847662">
            <w:pPr>
              <w:jc w:val="center"/>
              <w:rPr>
                <w:rFonts w:ascii="Times New Roman" w:hAnsi="Times New Roman" w:cs="Times New Roman"/>
              </w:rPr>
            </w:pPr>
            <w:r w:rsidRPr="0084766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A2F3" w14:textId="77777777" w:rsidR="00847662" w:rsidRPr="00847662" w:rsidRDefault="00847662">
            <w:pPr>
              <w:rPr>
                <w:rFonts w:ascii="Times New Roman" w:hAnsi="Times New Roman" w:cs="Times New Roman"/>
              </w:rPr>
            </w:pPr>
            <w:proofErr w:type="spellStart"/>
            <w:r w:rsidRPr="00847662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476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766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42C3" w14:textId="77777777" w:rsidR="00847662" w:rsidRPr="00847662" w:rsidRDefault="00847662">
            <w:pPr>
              <w:rPr>
                <w:rFonts w:ascii="Times New Roman" w:hAnsi="Times New Roman" w:cs="Times New Roman"/>
              </w:rPr>
            </w:pPr>
            <w:proofErr w:type="spellStart"/>
            <w:r w:rsidRPr="00847662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E4F7" w14:textId="77777777" w:rsidR="00847662" w:rsidRPr="00847662" w:rsidRDefault="00847662">
            <w:pPr>
              <w:rPr>
                <w:rFonts w:ascii="Times New Roman" w:hAnsi="Times New Roman" w:cs="Times New Roman"/>
              </w:rPr>
            </w:pPr>
            <w:r w:rsidRPr="008476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47662" w:rsidRPr="00847662" w14:paraId="1F6A2395" w14:textId="77777777" w:rsidTr="0084766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BD70" w14:textId="77777777" w:rsidR="00847662" w:rsidRPr="00847662" w:rsidRDefault="00847662">
            <w:pPr>
              <w:jc w:val="center"/>
              <w:rPr>
                <w:rFonts w:ascii="Times New Roman" w:hAnsi="Times New Roman" w:cs="Times New Roman"/>
              </w:rPr>
            </w:pPr>
            <w:r w:rsidRPr="0084766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5F9B" w14:textId="77777777" w:rsidR="00847662" w:rsidRPr="00847662" w:rsidRDefault="00847662">
            <w:pPr>
              <w:rPr>
                <w:rFonts w:ascii="Times New Roman" w:hAnsi="Times New Roman" w:cs="Times New Roman"/>
              </w:rPr>
            </w:pPr>
            <w:proofErr w:type="spellStart"/>
            <w:r w:rsidRPr="0084766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8476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766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A90E" w14:textId="77777777" w:rsidR="00847662" w:rsidRPr="00847662" w:rsidRDefault="00847662">
            <w:pPr>
              <w:rPr>
                <w:rFonts w:ascii="Times New Roman" w:hAnsi="Times New Roman" w:cs="Times New Roman"/>
              </w:rPr>
            </w:pPr>
            <w:proofErr w:type="spellStart"/>
            <w:r w:rsidRPr="00847662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5F91" w14:textId="77777777" w:rsidR="00847662" w:rsidRPr="00847662" w:rsidRDefault="00847662">
            <w:pPr>
              <w:rPr>
                <w:rFonts w:ascii="Times New Roman" w:hAnsi="Times New Roman" w:cs="Times New Roman"/>
              </w:rPr>
            </w:pPr>
            <w:r w:rsidRPr="0084766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847662" w:rsidRPr="00847662" w14:paraId="63E0BE25" w14:textId="77777777" w:rsidTr="0084766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BFCE" w14:textId="77777777" w:rsidR="00847662" w:rsidRPr="00847662" w:rsidRDefault="00847662">
            <w:pPr>
              <w:jc w:val="center"/>
              <w:rPr>
                <w:rFonts w:ascii="Times New Roman" w:hAnsi="Times New Roman" w:cs="Times New Roman"/>
              </w:rPr>
            </w:pPr>
            <w:r w:rsidRPr="0084766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0FE9" w14:textId="77777777" w:rsidR="00847662" w:rsidRPr="00847662" w:rsidRDefault="00847662">
            <w:pPr>
              <w:rPr>
                <w:rFonts w:ascii="Times New Roman" w:hAnsi="Times New Roman" w:cs="Times New Roman"/>
              </w:rPr>
            </w:pPr>
            <w:proofErr w:type="spellStart"/>
            <w:r w:rsidRPr="0084766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476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766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41D2" w14:textId="77777777" w:rsidR="00847662" w:rsidRPr="00847662" w:rsidRDefault="00847662">
            <w:pPr>
              <w:rPr>
                <w:rFonts w:ascii="Times New Roman" w:hAnsi="Times New Roman" w:cs="Times New Roman"/>
              </w:rPr>
            </w:pPr>
            <w:r w:rsidRPr="008476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0FDF" w14:textId="77777777" w:rsidR="00847662" w:rsidRPr="00847662" w:rsidRDefault="00847662">
            <w:pPr>
              <w:rPr>
                <w:rFonts w:ascii="Times New Roman" w:hAnsi="Times New Roman" w:cs="Times New Roman"/>
              </w:rPr>
            </w:pPr>
            <w:r w:rsidRPr="0084766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B78D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B78D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685656"/>
      <w:r w:rsidRPr="006B78D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B78D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78DF" w:rsidRPr="006B78DF" w14:paraId="61F7F9FE" w14:textId="77777777" w:rsidTr="00624DEA">
        <w:tc>
          <w:tcPr>
            <w:tcW w:w="562" w:type="dxa"/>
          </w:tcPr>
          <w:p w14:paraId="257D4307" w14:textId="77777777" w:rsidR="006B78DF" w:rsidRPr="006B78DF" w:rsidRDefault="006B78DF" w:rsidP="00624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8121BC" w14:textId="77777777" w:rsidR="006B78DF" w:rsidRPr="006B78DF" w:rsidRDefault="006B78DF" w:rsidP="00624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8D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FA6839" w14:textId="77777777" w:rsidR="006B78DF" w:rsidRPr="006B78DF" w:rsidRDefault="006B78D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B78D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685657"/>
      <w:r w:rsidRPr="006B78D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B78D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B78D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B78DF" w14:paraId="0267C479" w14:textId="77777777" w:rsidTr="00801458">
        <w:tc>
          <w:tcPr>
            <w:tcW w:w="2500" w:type="pct"/>
          </w:tcPr>
          <w:p w14:paraId="37F699C9" w14:textId="77777777" w:rsidR="00B8237E" w:rsidRPr="006B78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8D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B78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8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B78DF" w14:paraId="3F240151" w14:textId="77777777" w:rsidTr="00801458">
        <w:tc>
          <w:tcPr>
            <w:tcW w:w="2500" w:type="pct"/>
          </w:tcPr>
          <w:p w14:paraId="61E91592" w14:textId="61A0874C" w:rsidR="00B8237E" w:rsidRPr="006B78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B78D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B78DF" w:rsidRDefault="005C548A" w:rsidP="00801458">
            <w:pPr>
              <w:rPr>
                <w:rFonts w:ascii="Times New Roman" w:hAnsi="Times New Roman" w:cs="Times New Roman"/>
              </w:rPr>
            </w:pPr>
            <w:r w:rsidRPr="006B78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B78DF" w14:paraId="430BAD2C" w14:textId="77777777" w:rsidTr="00801458">
        <w:tc>
          <w:tcPr>
            <w:tcW w:w="2500" w:type="pct"/>
          </w:tcPr>
          <w:p w14:paraId="59D30832" w14:textId="77777777" w:rsidR="00B8237E" w:rsidRPr="006B78DF" w:rsidRDefault="00B8237E" w:rsidP="00801458">
            <w:pPr>
              <w:rPr>
                <w:rFonts w:ascii="Times New Roman" w:hAnsi="Times New Roman" w:cs="Times New Roman"/>
              </w:rPr>
            </w:pPr>
            <w:r w:rsidRPr="006B78D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EE464D" w14:textId="77777777" w:rsidR="00B8237E" w:rsidRPr="006B78DF" w:rsidRDefault="005C548A" w:rsidP="00801458">
            <w:pPr>
              <w:rPr>
                <w:rFonts w:ascii="Times New Roman" w:hAnsi="Times New Roman" w:cs="Times New Roman"/>
              </w:rPr>
            </w:pPr>
            <w:r w:rsidRPr="006B78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B78DF" w14:paraId="42FDA183" w14:textId="77777777" w:rsidTr="00801458">
        <w:tc>
          <w:tcPr>
            <w:tcW w:w="2500" w:type="pct"/>
          </w:tcPr>
          <w:p w14:paraId="31FF497A" w14:textId="77777777" w:rsidR="00B8237E" w:rsidRPr="006B78DF" w:rsidRDefault="00B8237E" w:rsidP="00801458">
            <w:pPr>
              <w:rPr>
                <w:rFonts w:ascii="Times New Roman" w:hAnsi="Times New Roman" w:cs="Times New Roman"/>
              </w:rPr>
            </w:pPr>
            <w:r w:rsidRPr="006B78D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9B294A7" w14:textId="77777777" w:rsidR="00B8237E" w:rsidRPr="006B78DF" w:rsidRDefault="005C548A" w:rsidP="00801458">
            <w:pPr>
              <w:rPr>
                <w:rFonts w:ascii="Times New Roman" w:hAnsi="Times New Roman" w:cs="Times New Roman"/>
              </w:rPr>
            </w:pPr>
            <w:r w:rsidRPr="006B78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B78D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6856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72A79" w14:textId="77777777" w:rsidR="00F047CB" w:rsidRDefault="00F047CB" w:rsidP="00315CA6">
      <w:pPr>
        <w:spacing w:after="0" w:line="240" w:lineRule="auto"/>
      </w:pPr>
      <w:r>
        <w:separator/>
      </w:r>
    </w:p>
  </w:endnote>
  <w:endnote w:type="continuationSeparator" w:id="0">
    <w:p w14:paraId="443B55B9" w14:textId="77777777" w:rsidR="00F047CB" w:rsidRDefault="00F047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66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A43E6" w14:textId="77777777" w:rsidR="00F047CB" w:rsidRDefault="00F047CB" w:rsidP="00315CA6">
      <w:pPr>
        <w:spacing w:after="0" w:line="240" w:lineRule="auto"/>
      </w:pPr>
      <w:r>
        <w:separator/>
      </w:r>
    </w:p>
  </w:footnote>
  <w:footnote w:type="continuationSeparator" w:id="0">
    <w:p w14:paraId="16F2876B" w14:textId="77777777" w:rsidR="00F047CB" w:rsidRDefault="00F047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78DF"/>
    <w:rsid w:val="00713C24"/>
    <w:rsid w:val="00740AB9"/>
    <w:rsid w:val="00741AAE"/>
    <w:rsid w:val="00745B7E"/>
    <w:rsid w:val="007478E0"/>
    <w:rsid w:val="00751095"/>
    <w:rsid w:val="00757D3E"/>
    <w:rsid w:val="00770121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7662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47CB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D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D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8251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875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8955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3687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B0BAB9-0A72-4C94-945F-BB3666479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3456</Words>
  <Characters>19702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2026-05-26T08:00:00Z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